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0FA0" w14:textId="77777777" w:rsidR="00710C3A" w:rsidRPr="00C96B09" w:rsidRDefault="00710C3A" w:rsidP="00710C3A">
      <w:pPr>
        <w:jc w:val="center"/>
      </w:pPr>
      <w:r w:rsidRPr="00C96B09">
        <w:t>ISN Conference Committee - Member Guidelines</w:t>
      </w:r>
    </w:p>
    <w:p w14:paraId="67BE6066" w14:textId="483F4054" w:rsidR="00710C3A" w:rsidRPr="00C96B09" w:rsidRDefault="00710C3A" w:rsidP="00710C3A">
      <w:pPr>
        <w:jc w:val="center"/>
      </w:pPr>
      <w:r w:rsidRPr="00C96B09">
        <w:t xml:space="preserve">October </w:t>
      </w:r>
      <w:r w:rsidR="00700EA2">
        <w:t xml:space="preserve">2021, Vladimir </w:t>
      </w:r>
      <w:proofErr w:type="spellStart"/>
      <w:r w:rsidR="00700EA2">
        <w:t>Parpura</w:t>
      </w:r>
      <w:proofErr w:type="spellEnd"/>
      <w:r w:rsidRPr="00C96B09">
        <w:t xml:space="preserve"> (chair)</w:t>
      </w:r>
    </w:p>
    <w:p w14:paraId="0D852789" w14:textId="47C2E10F" w:rsidR="00710C3A" w:rsidRPr="00C96B09" w:rsidRDefault="00710C3A"/>
    <w:p w14:paraId="1A40C608" w14:textId="300F62FA" w:rsidR="00752176" w:rsidRPr="00C96B09" w:rsidRDefault="00752176">
      <w:r w:rsidRPr="00C96B09">
        <w:t xml:space="preserve">General principle for </w:t>
      </w:r>
      <w:r w:rsidR="0091395E">
        <w:t>all</w:t>
      </w:r>
      <w:r w:rsidRPr="00C96B09">
        <w:t xml:space="preserve"> schemes:</w:t>
      </w:r>
    </w:p>
    <w:p w14:paraId="2FDCFD4F" w14:textId="77777777" w:rsidR="00752176" w:rsidRPr="00C96B09" w:rsidRDefault="00752176" w:rsidP="00752176">
      <w:pPr>
        <w:rPr>
          <w:b/>
          <w:u w:val="single"/>
        </w:rPr>
      </w:pPr>
      <w:r w:rsidRPr="00C96B09">
        <w:rPr>
          <w:b/>
          <w:u w:val="single"/>
        </w:rPr>
        <w:t>Conflicts of Interest</w:t>
      </w:r>
    </w:p>
    <w:p w14:paraId="4BEE8203" w14:textId="4DFAC728" w:rsidR="00752176" w:rsidRPr="00C96B09" w:rsidRDefault="00752176" w:rsidP="00752176">
      <w:r w:rsidRPr="00C96B09">
        <w:t xml:space="preserve">ISN Conference </w:t>
      </w:r>
      <w:r w:rsidR="00F133AE" w:rsidRPr="00C96B09">
        <w:t>C</w:t>
      </w:r>
      <w:r w:rsidRPr="00C96B09">
        <w:t xml:space="preserve">ommittee </w:t>
      </w:r>
      <w:r w:rsidR="00F133AE" w:rsidRPr="00C96B09">
        <w:t xml:space="preserve">(CC) </w:t>
      </w:r>
      <w:r w:rsidRPr="00C96B09">
        <w:t xml:space="preserve">members are </w:t>
      </w:r>
      <w:r w:rsidRPr="00C96B09">
        <w:rPr>
          <w:b/>
          <w:u w:val="single"/>
        </w:rPr>
        <w:t>not</w:t>
      </w:r>
      <w:r w:rsidRPr="00C96B09">
        <w:t xml:space="preserve"> permitted to apply for funding to the ISN Conference Committee. </w:t>
      </w:r>
    </w:p>
    <w:p w14:paraId="17FE7D6A" w14:textId="29B0E980" w:rsidR="00752176" w:rsidRPr="00C96B09" w:rsidRDefault="00F133AE" w:rsidP="00752176">
      <w:r w:rsidRPr="00C96B09">
        <w:t>CC m</w:t>
      </w:r>
      <w:r w:rsidR="00752176" w:rsidRPr="00C96B09">
        <w:t xml:space="preserve">embers who are listed as speakers which are under consideration </w:t>
      </w:r>
      <w:r w:rsidRPr="00C96B09">
        <w:t xml:space="preserve">for financial support </w:t>
      </w:r>
      <w:r w:rsidR="00752176" w:rsidRPr="00C96B09">
        <w:t xml:space="preserve">by the ISN CC, or who have professional or personal relationships with applicants to the ISN-CC should declare these relationships at the beginning of each round. </w:t>
      </w:r>
    </w:p>
    <w:p w14:paraId="0A4C378B" w14:textId="7D09FF78" w:rsidR="00752176" w:rsidRPr="00C96B09" w:rsidRDefault="00752176" w:rsidP="00752176">
      <w:r w:rsidRPr="00C96B09">
        <w:t xml:space="preserve">Where an actual or perceived conflict exists members should then recuse themselves from assessing or commenting on those applications. In the absence of a member undertaking to recuse themselves where an actual or perceived conflict of interest exists, the final arbitration rests with the </w:t>
      </w:r>
      <w:r w:rsidR="005E381E" w:rsidRPr="00C96B09">
        <w:t>C</w:t>
      </w:r>
      <w:r w:rsidRPr="00C96B09">
        <w:t>onference Committee Chair</w:t>
      </w:r>
      <w:r w:rsidR="00F133AE" w:rsidRPr="00C96B09">
        <w:t xml:space="preserve"> who will discuss the potential </w:t>
      </w:r>
      <w:proofErr w:type="spellStart"/>
      <w:r w:rsidR="00F133AE" w:rsidRPr="00C96B09">
        <w:t>CoI</w:t>
      </w:r>
      <w:proofErr w:type="spellEnd"/>
      <w:r w:rsidR="00F133AE" w:rsidRPr="00C96B09">
        <w:t xml:space="preserve"> with the ISN Officers</w:t>
      </w:r>
      <w:r w:rsidRPr="00C96B09">
        <w:t>.</w:t>
      </w:r>
    </w:p>
    <w:p w14:paraId="4ED0495D" w14:textId="5840DA9F" w:rsidR="005E381E" w:rsidRPr="00C96B09" w:rsidRDefault="005E381E" w:rsidP="00752176">
      <w:r w:rsidRPr="00C96B09">
        <w:t>If</w:t>
      </w:r>
      <w:r w:rsidR="00472EBB" w:rsidRPr="00C96B09">
        <w:t xml:space="preserve"> a CC member is listed on a successful proposal, that member cannot access funds from the ISN-CC</w:t>
      </w:r>
      <w:r w:rsidR="00F9547F" w:rsidRPr="00C96B09">
        <w:t xml:space="preserve"> payment to the organiser, they should </w:t>
      </w:r>
      <w:r w:rsidR="00193395" w:rsidRPr="00C96B09">
        <w:t>receive financial support via a different (non-ISN) mechanism.</w:t>
      </w:r>
      <w:r w:rsidR="00F133AE" w:rsidRPr="00C96B09">
        <w:t xml:space="preserve"> This has to be clearly stated in the report on the ISN supported event and the financial budget. </w:t>
      </w:r>
    </w:p>
    <w:p w14:paraId="64C9CDE7" w14:textId="77777777" w:rsidR="000E2697" w:rsidRPr="00C96B09" w:rsidRDefault="005B72B6" w:rsidP="00794E5E">
      <w:pPr>
        <w:pStyle w:val="ListParagraph"/>
        <w:numPr>
          <w:ilvl w:val="0"/>
          <w:numId w:val="1"/>
        </w:numPr>
      </w:pPr>
      <w:r w:rsidRPr="00C96B09">
        <w:rPr>
          <w:b/>
          <w:u w:val="single"/>
        </w:rPr>
        <w:t>Small Conferences</w:t>
      </w:r>
      <w:r w:rsidRPr="00C96B09">
        <w:t>:</w:t>
      </w:r>
    </w:p>
    <w:p w14:paraId="718C9A21" w14:textId="2CED01FE" w:rsidR="002E7816" w:rsidRPr="00C96B09" w:rsidRDefault="00794E5E" w:rsidP="000E2697">
      <w:proofErr w:type="gramStart"/>
      <w:r w:rsidRPr="00C96B09">
        <w:t>a</w:t>
      </w:r>
      <w:proofErr w:type="gramEnd"/>
      <w:r w:rsidRPr="00C96B09">
        <w:t xml:space="preserve">). </w:t>
      </w:r>
      <w:r w:rsidR="002E7816" w:rsidRPr="00C96B09">
        <w:t xml:space="preserve">General Rules (website to be updated) – </w:t>
      </w:r>
    </w:p>
    <w:p w14:paraId="73A1FBE0" w14:textId="73E9F5EE" w:rsidR="005B72B6" w:rsidRPr="00C96B09" w:rsidRDefault="005B72B6" w:rsidP="005B72B6">
      <w:pPr>
        <w:ind w:left="360"/>
      </w:pPr>
      <w:r w:rsidRPr="00C96B09">
        <w:t>Support for small conferences on neurochemical topics</w:t>
      </w:r>
    </w:p>
    <w:p w14:paraId="065C2A32" w14:textId="6F91700D" w:rsidR="005B72B6" w:rsidRPr="00C96B09" w:rsidRDefault="005B72B6" w:rsidP="00B60479">
      <w:pPr>
        <w:pStyle w:val="ListParagraph"/>
        <w:numPr>
          <w:ilvl w:val="0"/>
          <w:numId w:val="2"/>
        </w:numPr>
      </w:pPr>
      <w:r w:rsidRPr="00C96B09">
        <w:t>ISN-CC provides financial support for the organisation of small conferences on specialised neurochemical topics. The conference supported should deal with an important and up-to-date topic of neurochemistry.</w:t>
      </w:r>
    </w:p>
    <w:p w14:paraId="18CB6508" w14:textId="263C01A0" w:rsidR="005B72B6" w:rsidRPr="00C96B09" w:rsidRDefault="005B72B6" w:rsidP="005B72B6">
      <w:pPr>
        <w:pStyle w:val="ListParagraph"/>
        <w:numPr>
          <w:ilvl w:val="0"/>
          <w:numId w:val="2"/>
        </w:numPr>
      </w:pPr>
      <w:r w:rsidRPr="00C96B09">
        <w:t>ISN-CC provides support of up to 25,000 USD for a small neurochemistry conference.</w:t>
      </w:r>
    </w:p>
    <w:p w14:paraId="4DEFA578" w14:textId="7983A4D1" w:rsidR="005B72B6" w:rsidRPr="00C96B09" w:rsidRDefault="005B72B6" w:rsidP="005B72B6">
      <w:pPr>
        <w:pStyle w:val="ListParagraph"/>
        <w:numPr>
          <w:ilvl w:val="0"/>
          <w:numId w:val="2"/>
        </w:numPr>
      </w:pPr>
      <w:r w:rsidRPr="00C96B09">
        <w:t xml:space="preserve">At least 60% of the money granted </w:t>
      </w:r>
      <w:r w:rsidR="003F7083" w:rsidRPr="00C96B09">
        <w:t>must</w:t>
      </w:r>
      <w:r w:rsidRPr="00C96B09">
        <w:t xml:space="preserve"> be used</w:t>
      </w:r>
      <w:r w:rsidR="00F17181" w:rsidRPr="00C96B09">
        <w:t xml:space="preserve"> for </w:t>
      </w:r>
      <w:r w:rsidRPr="00C96B09">
        <w:t xml:space="preserve">Young ISN Neurochemistry Awards to facilitate the attendance of young </w:t>
      </w:r>
      <w:proofErr w:type="spellStart"/>
      <w:r w:rsidRPr="00C96B09">
        <w:t>neurochemists</w:t>
      </w:r>
      <w:proofErr w:type="spellEnd"/>
      <w:r w:rsidRPr="00C96B09">
        <w:t xml:space="preserve"> (postdocs and students) at small neurochemical conferences. The name and institutional affiliation of the ISN awardees should be listed in the meeting’s brochure and the post-meeting report.</w:t>
      </w:r>
    </w:p>
    <w:p w14:paraId="6A31B179" w14:textId="67E3E65E" w:rsidR="009163D4" w:rsidRPr="00C96B09" w:rsidRDefault="009163D4" w:rsidP="005B72B6">
      <w:pPr>
        <w:pStyle w:val="ListParagraph"/>
        <w:numPr>
          <w:ilvl w:val="0"/>
          <w:numId w:val="2"/>
        </w:numPr>
      </w:pPr>
      <w:r w:rsidRPr="00C96B09">
        <w:t xml:space="preserve">Speakers </w:t>
      </w:r>
      <w:r w:rsidR="00F17181" w:rsidRPr="00C96B09">
        <w:t xml:space="preserve">must </w:t>
      </w:r>
      <w:r w:rsidRPr="00C96B09">
        <w:t xml:space="preserve">have committed to </w:t>
      </w:r>
      <w:r w:rsidR="00F17181" w:rsidRPr="00C96B09">
        <w:t>attend</w:t>
      </w:r>
      <w:r w:rsidRPr="00C96B09">
        <w:t xml:space="preserve"> the conference.</w:t>
      </w:r>
    </w:p>
    <w:p w14:paraId="7DABC3F5" w14:textId="4A56E77A" w:rsidR="005B72B6" w:rsidRPr="00C96B09" w:rsidRDefault="005B72B6" w:rsidP="005B72B6">
      <w:pPr>
        <w:pStyle w:val="ListParagraph"/>
        <w:numPr>
          <w:ilvl w:val="0"/>
          <w:numId w:val="2"/>
        </w:numPr>
      </w:pPr>
      <w:r w:rsidRPr="00C96B09">
        <w:t>Funds should be used to cover travel, registration and accommodation expenses. Expenses for honoraria, food, social events will not be funded.</w:t>
      </w:r>
    </w:p>
    <w:p w14:paraId="2A879DCF" w14:textId="12646C41" w:rsidR="005B72B6" w:rsidRPr="00C96B09" w:rsidRDefault="002E7816" w:rsidP="005B72B6">
      <w:pPr>
        <w:pStyle w:val="ListParagraph"/>
        <w:numPr>
          <w:ilvl w:val="0"/>
          <w:numId w:val="2"/>
        </w:numPr>
      </w:pPr>
      <w:r w:rsidRPr="00C96B09">
        <w:t xml:space="preserve">ISN </w:t>
      </w:r>
      <w:r w:rsidR="00E54BC5" w:rsidRPr="00C96B09">
        <w:t xml:space="preserve">secretariat </w:t>
      </w:r>
      <w:r w:rsidRPr="00C96B09">
        <w:t>will p</w:t>
      </w:r>
      <w:r w:rsidR="00A6036B" w:rsidRPr="00C96B09">
        <w:t xml:space="preserve">rovide promotional material. The awardee is required to make a 5 minute presentation at the beginning of the conference to acknowledge the substantial financial contribution </w:t>
      </w:r>
      <w:r w:rsidR="00F17181" w:rsidRPr="00C96B09">
        <w:t xml:space="preserve">from </w:t>
      </w:r>
      <w:r w:rsidR="00A6036B" w:rsidRPr="00C96B09">
        <w:t xml:space="preserve">ISN </w:t>
      </w:r>
      <w:r w:rsidR="00F17181" w:rsidRPr="00C96B09">
        <w:t xml:space="preserve">to </w:t>
      </w:r>
      <w:r w:rsidR="00A6036B" w:rsidRPr="00C96B09">
        <w:t xml:space="preserve">the conference, to introduce ISN to the audience, to highlight the benefits of ISN membership and to publicly announce the availability of application forms for ISN membership on </w:t>
      </w:r>
      <w:r w:rsidR="006570E9" w:rsidRPr="00C96B09">
        <w:t>the ISN</w:t>
      </w:r>
      <w:r w:rsidR="00A6036B" w:rsidRPr="00C96B09">
        <w:t xml:space="preserve"> Portal (http://www.neurochem.org)</w:t>
      </w:r>
      <w:r w:rsidR="00656AB3" w:rsidRPr="00C96B09">
        <w:t>.</w:t>
      </w:r>
    </w:p>
    <w:p w14:paraId="08A5AD1D" w14:textId="6BD6E264" w:rsidR="00794E5E" w:rsidRPr="00C96B09" w:rsidRDefault="005B72B6" w:rsidP="00794E5E">
      <w:pPr>
        <w:pStyle w:val="ListParagraph"/>
        <w:numPr>
          <w:ilvl w:val="0"/>
          <w:numId w:val="2"/>
        </w:numPr>
      </w:pPr>
      <w:r w:rsidRPr="00C96B09">
        <w:t xml:space="preserve">Applications for support of a small neurochemistry conference </w:t>
      </w:r>
      <w:r w:rsidR="00884C38" w:rsidRPr="00C96B09">
        <w:t>falling</w:t>
      </w:r>
      <w:r w:rsidRPr="00C96B09">
        <w:t xml:space="preserve"> on dates which collide with those of an ISN biennial meeting </w:t>
      </w:r>
      <w:r w:rsidR="005E41E7">
        <w:t xml:space="preserve">/ Flagship School </w:t>
      </w:r>
      <w:r w:rsidRPr="00C96B09">
        <w:t>will not be considered for funding.</w:t>
      </w:r>
    </w:p>
    <w:p w14:paraId="2586D941" w14:textId="77777777" w:rsidR="00794E5E" w:rsidRPr="00C96B09" w:rsidRDefault="00794E5E" w:rsidP="00794E5E">
      <w:pPr>
        <w:pStyle w:val="ListParagraph"/>
        <w:ind w:left="1080"/>
      </w:pPr>
    </w:p>
    <w:p w14:paraId="0B611B9C" w14:textId="76ADCB44" w:rsidR="00794E5E" w:rsidRPr="00C96B09" w:rsidRDefault="00794E5E" w:rsidP="00794E5E">
      <w:r w:rsidRPr="00C96B09">
        <w:lastRenderedPageBreak/>
        <w:t xml:space="preserve">b). </w:t>
      </w:r>
      <w:r w:rsidR="00FE47CE" w:rsidRPr="00C96B09">
        <w:t xml:space="preserve">Things </w:t>
      </w:r>
      <w:r w:rsidR="00765A9F" w:rsidRPr="00C96B09">
        <w:t xml:space="preserve">for CC members </w:t>
      </w:r>
      <w:r w:rsidR="00FE47CE" w:rsidRPr="00C96B09">
        <w:t xml:space="preserve">to consider while reviewing applications </w:t>
      </w:r>
    </w:p>
    <w:p w14:paraId="6D783B2F" w14:textId="050F1E72" w:rsidR="003C6A8A" w:rsidRPr="00C96B09" w:rsidRDefault="003C6A8A" w:rsidP="00656AB3">
      <w:pPr>
        <w:pStyle w:val="ListParagraph"/>
        <w:numPr>
          <w:ilvl w:val="0"/>
          <w:numId w:val="3"/>
        </w:numPr>
      </w:pPr>
      <w:r w:rsidRPr="00C96B09">
        <w:t xml:space="preserve">The conference is actually </w:t>
      </w:r>
      <w:r w:rsidR="006570E9" w:rsidRPr="00C96B09">
        <w:t xml:space="preserve">on </w:t>
      </w:r>
      <w:r w:rsidR="0069193D" w:rsidRPr="00C96B09">
        <w:t>a</w:t>
      </w:r>
      <w:r w:rsidR="006570E9" w:rsidRPr="00C96B09">
        <w:t xml:space="preserve"> topic of </w:t>
      </w:r>
      <w:r w:rsidRPr="00C96B09">
        <w:t>neurochemistry!</w:t>
      </w:r>
    </w:p>
    <w:p w14:paraId="02AE8BC5" w14:textId="68060FF0" w:rsidR="0069193D" w:rsidRPr="00C96B09" w:rsidRDefault="0069193D" w:rsidP="00656AB3">
      <w:pPr>
        <w:pStyle w:val="ListParagraph"/>
        <w:numPr>
          <w:ilvl w:val="0"/>
          <w:numId w:val="3"/>
        </w:numPr>
      </w:pPr>
      <w:r w:rsidRPr="00C96B09">
        <w:t>Applicants are preferably members of ISN (or at least a sister society)</w:t>
      </w:r>
    </w:p>
    <w:p w14:paraId="23DEDCE0" w14:textId="2B7147D5" w:rsidR="003C6A8A" w:rsidRPr="00C96B09" w:rsidRDefault="003C6A8A" w:rsidP="00656AB3">
      <w:pPr>
        <w:pStyle w:val="ListParagraph"/>
        <w:numPr>
          <w:ilvl w:val="0"/>
          <w:numId w:val="3"/>
        </w:numPr>
      </w:pPr>
      <w:r w:rsidRPr="00C96B09">
        <w:t xml:space="preserve">The conference </w:t>
      </w:r>
      <w:r w:rsidR="00FD6B1C" w:rsidRPr="00C96B09">
        <w:t>is topical</w:t>
      </w:r>
      <w:r w:rsidR="007F68FC" w:rsidRPr="00C96B09">
        <w:t>/timely</w:t>
      </w:r>
      <w:r w:rsidR="00FD6B1C" w:rsidRPr="00C96B09">
        <w:t xml:space="preserve"> and includes a broad range of speakers (not just </w:t>
      </w:r>
      <w:r w:rsidR="00077C78" w:rsidRPr="00C96B09">
        <w:t>a group of local scientists)</w:t>
      </w:r>
      <w:r w:rsidR="00667F0C" w:rsidRPr="00C96B09">
        <w:t xml:space="preserve"> that fit within the scientific theme</w:t>
      </w:r>
    </w:p>
    <w:p w14:paraId="2D6CA682" w14:textId="547EFF8E" w:rsidR="00C96B09" w:rsidRPr="00C96B09" w:rsidRDefault="00077C78" w:rsidP="00656AB3">
      <w:pPr>
        <w:pStyle w:val="ListParagraph"/>
        <w:numPr>
          <w:ilvl w:val="0"/>
          <w:numId w:val="3"/>
        </w:numPr>
      </w:pPr>
      <w:r w:rsidRPr="00C96B09">
        <w:t xml:space="preserve">Some of the speakers are leading scientists, others are </w:t>
      </w:r>
      <w:r w:rsidR="00C96B09" w:rsidRPr="00C96B09">
        <w:t xml:space="preserve">early career researchers </w:t>
      </w:r>
    </w:p>
    <w:p w14:paraId="260A11C2" w14:textId="27DEE7BB" w:rsidR="00D33A79" w:rsidRPr="00C96B09" w:rsidRDefault="00D33A79" w:rsidP="00C96B09">
      <w:pPr>
        <w:pStyle w:val="ListParagraph"/>
        <w:numPr>
          <w:ilvl w:val="0"/>
          <w:numId w:val="3"/>
        </w:numPr>
      </w:pPr>
      <w:r w:rsidRPr="00C96B09">
        <w:t xml:space="preserve">There is a clear commitment to </w:t>
      </w:r>
      <w:r w:rsidR="00652E2B" w:rsidRPr="00C96B09">
        <w:t>use at least 60% of funds to support young scientists</w:t>
      </w:r>
    </w:p>
    <w:p w14:paraId="47BC2934" w14:textId="77777777" w:rsidR="00A81525" w:rsidRPr="00C96B09" w:rsidRDefault="00667F0C" w:rsidP="00656AB3">
      <w:pPr>
        <w:pStyle w:val="ListParagraph"/>
        <w:numPr>
          <w:ilvl w:val="0"/>
          <w:numId w:val="3"/>
        </w:numPr>
      </w:pPr>
      <w:r w:rsidRPr="00C96B09">
        <w:t xml:space="preserve">The speaker list has good geographic and gender balance, while taking into consideration the scientific theme </w:t>
      </w:r>
      <w:r w:rsidR="00A81525" w:rsidRPr="00C96B09">
        <w:t xml:space="preserve">of the meeting </w:t>
      </w:r>
      <w:r w:rsidRPr="00C96B09">
        <w:t xml:space="preserve">and </w:t>
      </w:r>
      <w:r w:rsidR="00A81525" w:rsidRPr="00C96B09">
        <w:t>the scientific merit of the speakers (quality is critical)</w:t>
      </w:r>
    </w:p>
    <w:p w14:paraId="4287E966" w14:textId="38791A4C" w:rsidR="00667F0C" w:rsidRPr="00C96B09" w:rsidRDefault="004C65AC" w:rsidP="00656AB3">
      <w:pPr>
        <w:pStyle w:val="ListParagraph"/>
        <w:numPr>
          <w:ilvl w:val="0"/>
          <w:numId w:val="3"/>
        </w:numPr>
      </w:pPr>
      <w:r w:rsidRPr="00C96B09">
        <w:t>The speakers have committed to be part of the conference</w:t>
      </w:r>
      <w:r w:rsidR="00A81525" w:rsidRPr="00C96B09">
        <w:t xml:space="preserve"> </w:t>
      </w:r>
    </w:p>
    <w:p w14:paraId="18F2B871" w14:textId="4B9E6691" w:rsidR="000E2697" w:rsidRPr="00C96B09" w:rsidRDefault="000E2697" w:rsidP="00656AB3">
      <w:pPr>
        <w:pStyle w:val="ListParagraph"/>
        <w:numPr>
          <w:ilvl w:val="0"/>
          <w:numId w:val="3"/>
        </w:numPr>
      </w:pPr>
      <w:r w:rsidRPr="00C96B09">
        <w:t>A complete and realistic budget is provided</w:t>
      </w:r>
      <w:r w:rsidR="002F764D" w:rsidRPr="00C96B09">
        <w:t xml:space="preserve"> that shows the overall conference budget plus how ISN funds will be disbursed</w:t>
      </w:r>
    </w:p>
    <w:p w14:paraId="16D1B699" w14:textId="271EC5C7" w:rsidR="0069193D" w:rsidRDefault="0069193D" w:rsidP="00656AB3">
      <w:pPr>
        <w:pStyle w:val="ListParagraph"/>
        <w:numPr>
          <w:ilvl w:val="0"/>
          <w:numId w:val="3"/>
        </w:numPr>
      </w:pPr>
      <w:r w:rsidRPr="00C96B09">
        <w:t>For repeat applicants they should justify how their previous funding was successful</w:t>
      </w:r>
      <w:r w:rsidR="00130439" w:rsidRPr="00C96B09">
        <w:t xml:space="preserve"> and of benefit to </w:t>
      </w:r>
      <w:r w:rsidR="00F133AE" w:rsidRPr="00C96B09">
        <w:t>ISN (</w:t>
      </w:r>
      <w:r w:rsidR="00C96B09" w:rsidRPr="00C96B09">
        <w:t xml:space="preserve">such as </w:t>
      </w:r>
      <w:r w:rsidR="00F133AE" w:rsidRPr="00C96B09">
        <w:t>recruitment of new ISN members</w:t>
      </w:r>
      <w:r w:rsidR="00C96B09" w:rsidRPr="00C96B09">
        <w:t xml:space="preserve">, publications in J </w:t>
      </w:r>
      <w:proofErr w:type="spellStart"/>
      <w:r w:rsidR="00C96B09" w:rsidRPr="00C96B09">
        <w:t>Neurochem</w:t>
      </w:r>
      <w:proofErr w:type="spellEnd"/>
      <w:r w:rsidR="00F133AE" w:rsidRPr="00C96B09">
        <w:t xml:space="preserve">) or to </w:t>
      </w:r>
      <w:r w:rsidR="00130439" w:rsidRPr="00C96B09">
        <w:t>ISN members</w:t>
      </w:r>
      <w:r w:rsidRPr="00C96B09">
        <w:t xml:space="preserve"> &amp; provide a rationale for a subsequent meeting</w:t>
      </w:r>
    </w:p>
    <w:p w14:paraId="49B17C7D" w14:textId="77777777" w:rsidR="006C7003" w:rsidRPr="00C96B09" w:rsidRDefault="006C7003" w:rsidP="006C7003">
      <w:pPr>
        <w:ind w:left="720"/>
      </w:pPr>
    </w:p>
    <w:p w14:paraId="654655FA" w14:textId="2A8ABD09" w:rsidR="000E2697" w:rsidRPr="00C96B09" w:rsidRDefault="00BE4CAC" w:rsidP="00BE4CAC">
      <w:pPr>
        <w:pStyle w:val="ListParagraph"/>
        <w:numPr>
          <w:ilvl w:val="0"/>
          <w:numId w:val="1"/>
        </w:numPr>
        <w:rPr>
          <w:b/>
          <w:u w:val="single"/>
        </w:rPr>
      </w:pPr>
      <w:r w:rsidRPr="00C96B09">
        <w:rPr>
          <w:b/>
          <w:u w:val="single"/>
        </w:rPr>
        <w:t xml:space="preserve">Symposia: </w:t>
      </w:r>
    </w:p>
    <w:p w14:paraId="19F5070A" w14:textId="5FA25ED5" w:rsidR="00BE4CAC" w:rsidRPr="00C96B09" w:rsidRDefault="00BE4CAC" w:rsidP="00BE4CAC">
      <w:proofErr w:type="gramStart"/>
      <w:r w:rsidRPr="00C96B09">
        <w:t>a</w:t>
      </w:r>
      <w:proofErr w:type="gramEnd"/>
      <w:r w:rsidRPr="00C96B09">
        <w:t>). General Rules (website to be updated) –</w:t>
      </w:r>
      <w:r w:rsidR="00067E7F" w:rsidRPr="00C96B09">
        <w:t xml:space="preserve"> </w:t>
      </w:r>
    </w:p>
    <w:p w14:paraId="5A2D8443" w14:textId="21E43DA8" w:rsidR="00B60479" w:rsidRPr="00C96B09" w:rsidRDefault="00B60479" w:rsidP="00B60479">
      <w:pPr>
        <w:pStyle w:val="ListParagraph"/>
        <w:numPr>
          <w:ilvl w:val="0"/>
          <w:numId w:val="4"/>
        </w:numPr>
      </w:pPr>
      <w:r w:rsidRPr="00C96B09">
        <w:t>The ISN Symposium should deal with an important and up-to-date topic of neurochemistry.</w:t>
      </w:r>
    </w:p>
    <w:p w14:paraId="172C4F5E" w14:textId="629618F1" w:rsidR="00EF69EE" w:rsidRPr="00C96B09" w:rsidRDefault="00B60479" w:rsidP="00B60479">
      <w:pPr>
        <w:pStyle w:val="ListParagraph"/>
        <w:numPr>
          <w:ilvl w:val="0"/>
          <w:numId w:val="4"/>
        </w:numPr>
      </w:pPr>
      <w:r w:rsidRPr="00C96B09">
        <w:t xml:space="preserve">A symposium is a </w:t>
      </w:r>
      <w:r w:rsidR="00EF69EE" w:rsidRPr="00C96B09">
        <w:rPr>
          <w:i/>
        </w:rPr>
        <w:t xml:space="preserve">single </w:t>
      </w:r>
      <w:r w:rsidRPr="00C96B09">
        <w:rPr>
          <w:i/>
        </w:rPr>
        <w:t>session</w:t>
      </w:r>
      <w:r w:rsidRPr="00C96B09">
        <w:t xml:space="preserve"> within a meeting</w:t>
      </w:r>
      <w:r w:rsidR="00013D0C" w:rsidRPr="00C96B09">
        <w:t xml:space="preserve">. The symposium </w:t>
      </w:r>
      <w:r w:rsidRPr="00C96B09">
        <w:t xml:space="preserve">normally consists of 3 to 5 presentations. </w:t>
      </w:r>
      <w:r w:rsidR="00034CAF" w:rsidRPr="00C96B09">
        <w:t>No other</w:t>
      </w:r>
      <w:r w:rsidR="00783A90" w:rsidRPr="00C96B09">
        <w:t xml:space="preserve"> </w:t>
      </w:r>
      <w:r w:rsidR="00EF69EE" w:rsidRPr="00C96B09">
        <w:t>format will be considered for funding via this scheme</w:t>
      </w:r>
      <w:r w:rsidRPr="00C96B09">
        <w:t xml:space="preserve">. </w:t>
      </w:r>
    </w:p>
    <w:p w14:paraId="1F37ED03" w14:textId="12F40A3F" w:rsidR="00B60479" w:rsidRPr="00C96B09" w:rsidRDefault="00B60479" w:rsidP="00B60479">
      <w:pPr>
        <w:pStyle w:val="ListParagraph"/>
        <w:numPr>
          <w:ilvl w:val="0"/>
          <w:numId w:val="4"/>
        </w:numPr>
      </w:pPr>
      <w:r w:rsidRPr="00C96B09">
        <w:t>The application should list the title of the symposium, the names of the speakers, the titles of the presentations and three recent publications of each speaker that are relevant to the topic of the symposium.</w:t>
      </w:r>
    </w:p>
    <w:p w14:paraId="45BF73C0" w14:textId="6070DD61" w:rsidR="00596CD5" w:rsidRPr="00C96B09" w:rsidRDefault="00596CD5" w:rsidP="00596CD5">
      <w:pPr>
        <w:pStyle w:val="ListParagraph"/>
        <w:numPr>
          <w:ilvl w:val="0"/>
          <w:numId w:val="4"/>
        </w:numPr>
      </w:pPr>
      <w:r w:rsidRPr="00C96B09">
        <w:t xml:space="preserve">If appropriate the speaker list includes an up &amp; coming </w:t>
      </w:r>
      <w:r w:rsidR="00C96B09" w:rsidRPr="00C96B09">
        <w:t>early career researcher</w:t>
      </w:r>
    </w:p>
    <w:p w14:paraId="3F8C4A6E" w14:textId="3199BDA6" w:rsidR="00B60479" w:rsidRPr="00C96B09" w:rsidRDefault="00B60479" w:rsidP="00B60479">
      <w:pPr>
        <w:pStyle w:val="ListParagraph"/>
        <w:numPr>
          <w:ilvl w:val="0"/>
          <w:numId w:val="4"/>
        </w:numPr>
      </w:pPr>
      <w:r w:rsidRPr="00C96B09">
        <w:t xml:space="preserve">The applicant should clearly state </w:t>
      </w:r>
      <w:r w:rsidR="00CB0E4F" w:rsidRPr="00C96B09">
        <w:t>whether the speakers have confirmed their agreement</w:t>
      </w:r>
      <w:r w:rsidRPr="00C96B09">
        <w:t xml:space="preserve"> to take part in the se</w:t>
      </w:r>
      <w:r w:rsidR="00A670D8" w:rsidRPr="00C96B09">
        <w:t>ss</w:t>
      </w:r>
      <w:r w:rsidRPr="00C96B09">
        <w:t>ion. Only proposals with confirmed speakers will be evaluated by ISN-CC.</w:t>
      </w:r>
    </w:p>
    <w:p w14:paraId="04103C99" w14:textId="1D17892C" w:rsidR="00B60479" w:rsidRPr="00C96B09" w:rsidRDefault="00B60479" w:rsidP="00B60479">
      <w:pPr>
        <w:pStyle w:val="ListParagraph"/>
        <w:numPr>
          <w:ilvl w:val="0"/>
          <w:numId w:val="4"/>
        </w:numPr>
      </w:pPr>
      <w:r w:rsidRPr="00C96B09">
        <w:t>Applicants can apply for up to 8,000 USD for an ISN Symposium.</w:t>
      </w:r>
    </w:p>
    <w:p w14:paraId="7DF17CDD" w14:textId="02FB0F69" w:rsidR="00B60479" w:rsidRPr="00C96B09" w:rsidRDefault="00B60479" w:rsidP="00B60479">
      <w:pPr>
        <w:pStyle w:val="ListParagraph"/>
        <w:numPr>
          <w:ilvl w:val="0"/>
          <w:numId w:val="4"/>
        </w:numPr>
      </w:pPr>
      <w:r w:rsidRPr="00C96B09">
        <w:t xml:space="preserve">Funds should be used to cover travel, registration and accommodation expenses of speakers. Travel will only be supported at the level of </w:t>
      </w:r>
      <w:r w:rsidR="00AC477E" w:rsidRPr="00C96B09">
        <w:t>economy</w:t>
      </w:r>
      <w:r w:rsidRPr="00C96B09">
        <w:t xml:space="preserve"> rates. Expenses for honoraria, food, social events will not be funded.</w:t>
      </w:r>
    </w:p>
    <w:p w14:paraId="34502ED6" w14:textId="773FAF2C" w:rsidR="00B60479" w:rsidRPr="00C96B09" w:rsidRDefault="00B60479" w:rsidP="00B60479">
      <w:pPr>
        <w:pStyle w:val="ListParagraph"/>
        <w:numPr>
          <w:ilvl w:val="0"/>
          <w:numId w:val="4"/>
        </w:numPr>
      </w:pPr>
      <w:r w:rsidRPr="00C96B09">
        <w:t>Only one ISN symposium per conference will be supported by ISN-CC.</w:t>
      </w:r>
    </w:p>
    <w:p w14:paraId="032187A9" w14:textId="11449C72" w:rsidR="00B60479" w:rsidRPr="00C96B09" w:rsidRDefault="00B60479" w:rsidP="00B60479">
      <w:pPr>
        <w:pStyle w:val="ListParagraph"/>
        <w:numPr>
          <w:ilvl w:val="0"/>
          <w:numId w:val="4"/>
        </w:numPr>
      </w:pPr>
      <w:r w:rsidRPr="00C96B09">
        <w:t>A symposium supported by ISN in a meeting of another society or scientific group must be designated as an ISN Symposium and advertised in the conference material.</w:t>
      </w:r>
    </w:p>
    <w:p w14:paraId="7C928B4A" w14:textId="0D8349AC" w:rsidR="00AC477E" w:rsidRPr="00C96B09" w:rsidRDefault="00AC477E" w:rsidP="00AC477E">
      <w:pPr>
        <w:pStyle w:val="ListParagraph"/>
        <w:numPr>
          <w:ilvl w:val="0"/>
          <w:numId w:val="4"/>
        </w:numPr>
      </w:pPr>
      <w:r w:rsidRPr="00C96B09">
        <w:t xml:space="preserve">ISN secretariat will provide promotional material. The awardee is required to make a 5 minute presentation at the beginning of the </w:t>
      </w:r>
      <w:r w:rsidR="00013D0C" w:rsidRPr="00C96B09">
        <w:t>symposium</w:t>
      </w:r>
      <w:r w:rsidRPr="00C96B09">
        <w:t xml:space="preserve"> to acknowledge the financial </w:t>
      </w:r>
      <w:r w:rsidR="00013D0C" w:rsidRPr="00C96B09">
        <w:t>support by ISN for the symposium</w:t>
      </w:r>
      <w:r w:rsidRPr="00C96B09">
        <w:t xml:space="preserve">, to introduce ISN to the audience, to highlight the benefits of ISN membership and to publicly announce the availability of application forms for ISN membership on </w:t>
      </w:r>
      <w:r w:rsidR="00CB0E4F" w:rsidRPr="00C96B09">
        <w:t>ISN</w:t>
      </w:r>
      <w:r w:rsidRPr="00C96B09">
        <w:t xml:space="preserve"> Portal (http://www.neurochem.org).</w:t>
      </w:r>
    </w:p>
    <w:p w14:paraId="385E0F8C" w14:textId="00AE160B" w:rsidR="00B60479" w:rsidRPr="00C96B09" w:rsidRDefault="00C552D1" w:rsidP="00B60479">
      <w:pPr>
        <w:pStyle w:val="ListParagraph"/>
        <w:numPr>
          <w:ilvl w:val="0"/>
          <w:numId w:val="4"/>
        </w:numPr>
      </w:pPr>
      <w:r w:rsidRPr="00C96B09">
        <w:t>A</w:t>
      </w:r>
      <w:r w:rsidR="00B60479" w:rsidRPr="00C96B09">
        <w:t xml:space="preserve"> letter of support from the chairperson of the Organizing Committee of the conference should be submitted</w:t>
      </w:r>
      <w:r w:rsidRPr="00C96B09">
        <w:t xml:space="preserve"> with the application</w:t>
      </w:r>
      <w:r w:rsidR="00B60479" w:rsidRPr="00C96B09">
        <w:t xml:space="preserve">. This letter should state that the ISN-Symposium will be included in the </w:t>
      </w:r>
      <w:r w:rsidR="004E7846" w:rsidRPr="00C96B09">
        <w:t xml:space="preserve">overall conference </w:t>
      </w:r>
      <w:r w:rsidR="00B60479" w:rsidRPr="00C96B09">
        <w:t xml:space="preserve">program </w:t>
      </w:r>
      <w:r w:rsidR="004E7846" w:rsidRPr="00C96B09">
        <w:t xml:space="preserve">and badged </w:t>
      </w:r>
      <w:r w:rsidR="00B60479" w:rsidRPr="00C96B09">
        <w:t xml:space="preserve">as </w:t>
      </w:r>
      <w:r w:rsidR="004E7846" w:rsidRPr="00C96B09">
        <w:t xml:space="preserve">an </w:t>
      </w:r>
      <w:r w:rsidR="00B60479" w:rsidRPr="00C96B09">
        <w:t>ISN-Symposium if the application is successful.</w:t>
      </w:r>
      <w:r w:rsidR="00013D0C" w:rsidRPr="00C96B09">
        <w:t xml:space="preserve"> In addition, the letter should state that the successful applicant will </w:t>
      </w:r>
      <w:r w:rsidR="00013D0C" w:rsidRPr="00C96B09">
        <w:lastRenderedPageBreak/>
        <w:t>be allowed to introduce at the beginning of the symposium ISN and the benefits of ISN membership to the audience.</w:t>
      </w:r>
    </w:p>
    <w:p w14:paraId="731D0A76" w14:textId="5D983F41" w:rsidR="00067E7F" w:rsidRPr="00C96B09" w:rsidRDefault="00B60479" w:rsidP="00B60479">
      <w:pPr>
        <w:pStyle w:val="ListParagraph"/>
        <w:numPr>
          <w:ilvl w:val="0"/>
          <w:numId w:val="4"/>
        </w:numPr>
      </w:pPr>
      <w:r w:rsidRPr="00C96B09">
        <w:t>Any modification in the ISN symposium after ISN approval (change of date of the main conference, replacement of speaker, etc.) has to be approved, in advance, by the Chair of ISN-CC. If the modification is not approved, the funds will not be available, and any previously transferred money must be returned to ISN.</w:t>
      </w:r>
    </w:p>
    <w:p w14:paraId="34BF83D2" w14:textId="0D6A10E2" w:rsidR="0064490A" w:rsidRPr="00C96B09" w:rsidRDefault="0064490A" w:rsidP="0064490A">
      <w:pPr>
        <w:ind w:left="360"/>
      </w:pPr>
    </w:p>
    <w:p w14:paraId="2D78DC1C" w14:textId="77777777" w:rsidR="0064490A" w:rsidRPr="00C96B09" w:rsidRDefault="0064490A" w:rsidP="0064490A">
      <w:r w:rsidRPr="00C96B09">
        <w:t xml:space="preserve">b). Things for CC members to consider while reviewing applications </w:t>
      </w:r>
    </w:p>
    <w:p w14:paraId="5A9F6BF5" w14:textId="4302AE26" w:rsidR="0064490A" w:rsidRPr="00C96B09" w:rsidRDefault="0064490A" w:rsidP="0064490A">
      <w:pPr>
        <w:pStyle w:val="ListParagraph"/>
        <w:numPr>
          <w:ilvl w:val="0"/>
          <w:numId w:val="3"/>
        </w:numPr>
      </w:pPr>
      <w:r w:rsidRPr="00C96B09">
        <w:t xml:space="preserve">The symposium is actually </w:t>
      </w:r>
      <w:r w:rsidR="00CB0E4F" w:rsidRPr="00C96B09">
        <w:t xml:space="preserve">on the topic of </w:t>
      </w:r>
      <w:r w:rsidRPr="00C96B09">
        <w:t>neurochemistry!</w:t>
      </w:r>
    </w:p>
    <w:p w14:paraId="58DFB74D" w14:textId="5BC6FDA4" w:rsidR="0069193D" w:rsidRPr="00C96B09" w:rsidRDefault="0069193D" w:rsidP="00623E90">
      <w:pPr>
        <w:pStyle w:val="ListParagraph"/>
        <w:numPr>
          <w:ilvl w:val="0"/>
          <w:numId w:val="3"/>
        </w:numPr>
      </w:pPr>
      <w:r w:rsidRPr="00C96B09">
        <w:t>Applicants are preferably members of ISN (or at least</w:t>
      </w:r>
      <w:r w:rsidR="00681727" w:rsidRPr="00C96B09">
        <w:t xml:space="preserve"> of</w:t>
      </w:r>
      <w:r w:rsidRPr="00C96B09">
        <w:t xml:space="preserve"> a sister society)</w:t>
      </w:r>
    </w:p>
    <w:p w14:paraId="30FD88CC" w14:textId="0F80957F" w:rsidR="0064490A" w:rsidRPr="00C96B09" w:rsidRDefault="0064490A" w:rsidP="0064490A">
      <w:pPr>
        <w:pStyle w:val="ListParagraph"/>
        <w:numPr>
          <w:ilvl w:val="0"/>
          <w:numId w:val="3"/>
        </w:numPr>
      </w:pPr>
      <w:r w:rsidRPr="00C96B09">
        <w:t xml:space="preserve">The </w:t>
      </w:r>
      <w:r w:rsidR="00596CD5" w:rsidRPr="00C96B09">
        <w:t xml:space="preserve">symposium </w:t>
      </w:r>
      <w:r w:rsidRPr="00C96B09">
        <w:t>is topical/timely and includes a broad range of speakers (not just a group of local scientists) that fit within the scientific theme</w:t>
      </w:r>
    </w:p>
    <w:p w14:paraId="04239310" w14:textId="39857BC3" w:rsidR="0064490A" w:rsidRPr="00C96B09" w:rsidRDefault="0064490A" w:rsidP="0064490A">
      <w:pPr>
        <w:pStyle w:val="ListParagraph"/>
        <w:numPr>
          <w:ilvl w:val="0"/>
          <w:numId w:val="3"/>
        </w:numPr>
      </w:pPr>
      <w:r w:rsidRPr="00C96B09">
        <w:t xml:space="preserve">The speaker list has good geographic and gender balance, while taking into consideration the scientific theme of the </w:t>
      </w:r>
      <w:r w:rsidR="006E6CAE" w:rsidRPr="00C96B09">
        <w:t xml:space="preserve">session </w:t>
      </w:r>
      <w:r w:rsidRPr="00C96B09">
        <w:t>and the scientific merit of the speakers (quality is critical)</w:t>
      </w:r>
    </w:p>
    <w:p w14:paraId="63CD7E57" w14:textId="71B0AFD7" w:rsidR="0064490A" w:rsidRPr="00C96B09" w:rsidRDefault="0064490A" w:rsidP="0064490A">
      <w:pPr>
        <w:pStyle w:val="ListParagraph"/>
        <w:numPr>
          <w:ilvl w:val="0"/>
          <w:numId w:val="3"/>
        </w:numPr>
      </w:pPr>
      <w:r w:rsidRPr="00C96B09">
        <w:t xml:space="preserve">The speakers have committed to be part of the </w:t>
      </w:r>
      <w:r w:rsidR="006E6CAE" w:rsidRPr="00C96B09">
        <w:t>symposium</w:t>
      </w:r>
    </w:p>
    <w:p w14:paraId="2B0BFF0A" w14:textId="07EEC05A" w:rsidR="0069193D" w:rsidRPr="00C96B09" w:rsidRDefault="0069193D" w:rsidP="0069193D">
      <w:pPr>
        <w:pStyle w:val="ListParagraph"/>
        <w:numPr>
          <w:ilvl w:val="0"/>
          <w:numId w:val="3"/>
        </w:numPr>
      </w:pPr>
      <w:r w:rsidRPr="00C96B09">
        <w:t xml:space="preserve">If appropriate the speaker list includes an up &amp; coming </w:t>
      </w:r>
      <w:r w:rsidR="00C96B09" w:rsidRPr="00C96B09">
        <w:t>early career researcher</w:t>
      </w:r>
    </w:p>
    <w:p w14:paraId="413FC4B4" w14:textId="77777777" w:rsidR="00C96B09" w:rsidRPr="00C96B09" w:rsidRDefault="0069193D" w:rsidP="0069193D">
      <w:pPr>
        <w:pStyle w:val="ListParagraph"/>
        <w:numPr>
          <w:ilvl w:val="0"/>
          <w:numId w:val="3"/>
        </w:numPr>
      </w:pPr>
      <w:r w:rsidRPr="00C96B09">
        <w:t>A complete and realistic budget is provided for disbursement of funds between the speakers</w:t>
      </w:r>
    </w:p>
    <w:p w14:paraId="61388FAB" w14:textId="690464C5" w:rsidR="0069193D" w:rsidRPr="00C96B09" w:rsidRDefault="00C96B09" w:rsidP="0069193D">
      <w:pPr>
        <w:pStyle w:val="ListParagraph"/>
        <w:numPr>
          <w:ilvl w:val="0"/>
          <w:numId w:val="3"/>
        </w:numPr>
      </w:pPr>
      <w:r w:rsidRPr="00C96B09">
        <w:t>I</w:t>
      </w:r>
      <w:r w:rsidR="00013D0C" w:rsidRPr="00C96B09">
        <w:t>f the chair is not a speaker</w:t>
      </w:r>
      <w:r w:rsidRPr="00C96B09">
        <w:t xml:space="preserve"> they should not receive financial support</w:t>
      </w:r>
    </w:p>
    <w:p w14:paraId="7BD597E8" w14:textId="3145632F" w:rsidR="0069193D" w:rsidRDefault="0069193D" w:rsidP="0069193D">
      <w:pPr>
        <w:pStyle w:val="ListParagraph"/>
        <w:numPr>
          <w:ilvl w:val="0"/>
          <w:numId w:val="3"/>
        </w:numPr>
      </w:pPr>
      <w:r w:rsidRPr="00C96B09">
        <w:t xml:space="preserve">For repeat applicants they should justify how their previous funding was successful </w:t>
      </w:r>
      <w:r w:rsidR="00C96B09" w:rsidRPr="00C96B09">
        <w:t xml:space="preserve">(such as recruitment of new ISN members, publications in J </w:t>
      </w:r>
      <w:proofErr w:type="spellStart"/>
      <w:r w:rsidR="00C96B09" w:rsidRPr="00C96B09">
        <w:t>Neurochem</w:t>
      </w:r>
      <w:proofErr w:type="spellEnd"/>
      <w:r w:rsidR="00C96B09" w:rsidRPr="00C96B09">
        <w:t xml:space="preserve">) </w:t>
      </w:r>
      <w:r w:rsidRPr="00C96B09">
        <w:t>&amp; provide a rationale for subsequent funding</w:t>
      </w:r>
    </w:p>
    <w:p w14:paraId="3427BE06" w14:textId="77777777" w:rsidR="00F574E8" w:rsidRDefault="00F574E8" w:rsidP="00F574E8"/>
    <w:p w14:paraId="33FB386F" w14:textId="571B2C1A" w:rsidR="00F574E8" w:rsidRPr="006C7003" w:rsidRDefault="00F574E8" w:rsidP="00F574E8">
      <w:pPr>
        <w:pStyle w:val="ListParagraph"/>
        <w:numPr>
          <w:ilvl w:val="0"/>
          <w:numId w:val="1"/>
        </w:numPr>
        <w:rPr>
          <w:b/>
          <w:u w:val="single"/>
        </w:rPr>
      </w:pPr>
      <w:r w:rsidRPr="006C7003">
        <w:rPr>
          <w:b/>
          <w:u w:val="single"/>
        </w:rPr>
        <w:t xml:space="preserve">ISN </w:t>
      </w:r>
      <w:r w:rsidR="00DE65A8" w:rsidRPr="006C7003">
        <w:rPr>
          <w:b/>
          <w:u w:val="single"/>
        </w:rPr>
        <w:t>Mini-meet</w:t>
      </w:r>
      <w:r w:rsidRPr="006C7003">
        <w:rPr>
          <w:b/>
          <w:u w:val="single"/>
        </w:rPr>
        <w:t>s</w:t>
      </w:r>
    </w:p>
    <w:p w14:paraId="3274B644" w14:textId="6B43423F" w:rsidR="00FD1B24" w:rsidRPr="00FD1B24" w:rsidRDefault="00FD1B24" w:rsidP="00FD1B24">
      <w:pPr>
        <w:pStyle w:val="ListParagraph"/>
        <w:numPr>
          <w:ilvl w:val="0"/>
          <w:numId w:val="6"/>
        </w:numPr>
      </w:pPr>
      <w:r w:rsidRPr="00FD1B24">
        <w:t>General Rules</w:t>
      </w:r>
    </w:p>
    <w:p w14:paraId="4F2775E2" w14:textId="0BD420F8" w:rsidR="0069193D" w:rsidRDefault="00F574E8" w:rsidP="00F574E8">
      <w:pPr>
        <w:pStyle w:val="ListParagraph"/>
        <w:numPr>
          <w:ilvl w:val="0"/>
          <w:numId w:val="5"/>
        </w:numPr>
        <w:ind w:left="1134" w:hanging="425"/>
      </w:pPr>
      <w:r>
        <w:t>These meetings are virtual meetings only and will be run on the ISN Zoom webinar platform. Attendees must pre-register.</w:t>
      </w:r>
      <w:r w:rsidR="00FD1B24">
        <w:t xml:space="preserve"> </w:t>
      </w:r>
    </w:p>
    <w:p w14:paraId="5656F18E" w14:textId="6320C78E" w:rsidR="00F574E8" w:rsidRDefault="00F574E8" w:rsidP="00F574E8">
      <w:pPr>
        <w:pStyle w:val="ListParagraph"/>
        <w:numPr>
          <w:ilvl w:val="0"/>
          <w:numId w:val="5"/>
        </w:numPr>
        <w:ind w:left="1134" w:hanging="425"/>
      </w:pPr>
      <w:r>
        <w:t>Meetings should last no longer than 90 min (including questions</w:t>
      </w:r>
      <w:r w:rsidR="00DE65A8">
        <w:t>/discussion</w:t>
      </w:r>
      <w:r>
        <w:t xml:space="preserve">) and should be held at a time of day when it is reasonable to expect most people around the world will be able to attend. </w:t>
      </w:r>
      <w:r w:rsidR="006C7003">
        <w:t>The timing of this may change as time zones adjust for summer daylight saving.</w:t>
      </w:r>
      <w:r w:rsidR="007336AC">
        <w:t xml:space="preserve"> ISN will allocate an appropria</w:t>
      </w:r>
      <w:bookmarkStart w:id="0" w:name="_GoBack"/>
      <w:bookmarkEnd w:id="0"/>
      <w:r w:rsidR="007336AC">
        <w:t>te time slot for the meeting if your meeting is selected.</w:t>
      </w:r>
    </w:p>
    <w:p w14:paraId="504EA0A2" w14:textId="05B469F8" w:rsidR="00F574E8" w:rsidRDefault="00F574E8" w:rsidP="00F574E8">
      <w:pPr>
        <w:pStyle w:val="ListParagraph"/>
        <w:numPr>
          <w:ilvl w:val="0"/>
          <w:numId w:val="5"/>
        </w:numPr>
        <w:ind w:left="1134" w:hanging="425"/>
      </w:pPr>
      <w:r>
        <w:t xml:space="preserve">The topic of the meeting should be a focussed area of neurochemistry or neurochemistry-related education and it should feature </w:t>
      </w:r>
      <w:r w:rsidR="006C7003">
        <w:t>three to four</w:t>
      </w:r>
      <w:r>
        <w:t xml:space="preserve"> speakers.</w:t>
      </w:r>
    </w:p>
    <w:p w14:paraId="0741F93E" w14:textId="77777777" w:rsidR="00F574E8" w:rsidRDefault="00F574E8" w:rsidP="00F574E8">
      <w:pPr>
        <w:pStyle w:val="ListParagraph"/>
        <w:numPr>
          <w:ilvl w:val="0"/>
          <w:numId w:val="5"/>
        </w:numPr>
        <w:ind w:left="1134" w:hanging="425"/>
      </w:pPr>
      <w:r w:rsidRPr="00C96B09">
        <w:t>The application should list the title of the symposium, the names of the speakers, the titles of the presentations and three recent publications of each speaker that are relevant to the topic of the symposium.</w:t>
      </w:r>
    </w:p>
    <w:p w14:paraId="5BA2EFBB" w14:textId="77777777" w:rsidR="00FD1B24" w:rsidRDefault="00FD1B24" w:rsidP="00FD1B24">
      <w:pPr>
        <w:pStyle w:val="ListParagraph"/>
        <w:numPr>
          <w:ilvl w:val="0"/>
          <w:numId w:val="5"/>
        </w:numPr>
        <w:ind w:left="1134" w:hanging="425"/>
      </w:pPr>
      <w:r w:rsidRPr="00C96B09">
        <w:t>If appropriate the speaker list includes an up &amp; coming early career researcher</w:t>
      </w:r>
    </w:p>
    <w:p w14:paraId="14D3C356" w14:textId="4FB776EE" w:rsidR="00FD1B24" w:rsidRPr="00C96B09" w:rsidRDefault="00FD1B24" w:rsidP="00FD1B24">
      <w:pPr>
        <w:pStyle w:val="ListParagraph"/>
        <w:numPr>
          <w:ilvl w:val="0"/>
          <w:numId w:val="5"/>
        </w:numPr>
        <w:ind w:left="1134" w:hanging="425"/>
      </w:pPr>
      <w:r w:rsidRPr="00C96B09">
        <w:t>The applicant should clearly state whether the speakers have confirmed their agreement to take part in the session. Only proposals with confirmed speakers will be evaluated by ISN-CC.</w:t>
      </w:r>
      <w:r>
        <w:t xml:space="preserve">  Speakers may also agree to post a recorded version of their presentation on the members section of the ISN website. </w:t>
      </w:r>
    </w:p>
    <w:p w14:paraId="5DFD5B43" w14:textId="577ECEF3" w:rsidR="00FD1B24" w:rsidRPr="00C96B09" w:rsidRDefault="00FD1B24" w:rsidP="00F574E8">
      <w:pPr>
        <w:pStyle w:val="ListParagraph"/>
        <w:numPr>
          <w:ilvl w:val="0"/>
          <w:numId w:val="5"/>
        </w:numPr>
        <w:ind w:left="1134" w:hanging="425"/>
      </w:pPr>
      <w:r>
        <w:lastRenderedPageBreak/>
        <w:t>If accepted, the date and time for the symposium will be established by mutual agreement between the organisers and the ISN Secretariat.</w:t>
      </w:r>
    </w:p>
    <w:p w14:paraId="72FDA674" w14:textId="12D0F22C" w:rsidR="00F574E8" w:rsidRDefault="00FD1B24" w:rsidP="00F574E8">
      <w:pPr>
        <w:pStyle w:val="ListParagraph"/>
        <w:numPr>
          <w:ilvl w:val="0"/>
          <w:numId w:val="5"/>
        </w:numPr>
        <w:ind w:left="1134" w:hanging="425"/>
      </w:pPr>
      <w:r>
        <w:t xml:space="preserve">ISN will </w:t>
      </w:r>
      <w:r w:rsidR="00F259C9">
        <w:t xml:space="preserve">also </w:t>
      </w:r>
      <w:r>
        <w:t>promote the event.</w:t>
      </w:r>
    </w:p>
    <w:p w14:paraId="22F28660" w14:textId="77777777" w:rsidR="00DE65A8" w:rsidRDefault="00DE65A8" w:rsidP="00DE65A8">
      <w:pPr>
        <w:pStyle w:val="ListParagraph"/>
        <w:ind w:left="1134"/>
      </w:pPr>
    </w:p>
    <w:p w14:paraId="4F8D5C8A" w14:textId="1D8C488D" w:rsidR="00FD1B24" w:rsidRDefault="00FD1B24" w:rsidP="00DE65A8">
      <w:pPr>
        <w:pStyle w:val="ListParagraph"/>
        <w:numPr>
          <w:ilvl w:val="0"/>
          <w:numId w:val="6"/>
        </w:numPr>
      </w:pPr>
      <w:r>
        <w:t xml:space="preserve">Things for the </w:t>
      </w:r>
      <w:r w:rsidRPr="00C96B09">
        <w:t xml:space="preserve">CC members to consider while reviewing applications </w:t>
      </w:r>
    </w:p>
    <w:p w14:paraId="5DBF7900" w14:textId="41DE8816" w:rsidR="00DE65A8" w:rsidRDefault="00DE65A8" w:rsidP="00DE65A8">
      <w:pPr>
        <w:pStyle w:val="ListParagraph"/>
        <w:numPr>
          <w:ilvl w:val="0"/>
          <w:numId w:val="7"/>
        </w:numPr>
      </w:pPr>
      <w:r>
        <w:t>The symposium is actually on the topic of neurochemistry or related to neurochemical education.</w:t>
      </w:r>
    </w:p>
    <w:p w14:paraId="111790C2" w14:textId="6CAE4BD8" w:rsidR="00DE65A8" w:rsidRDefault="00DE65A8" w:rsidP="00DE65A8">
      <w:pPr>
        <w:pStyle w:val="ListParagraph"/>
        <w:numPr>
          <w:ilvl w:val="0"/>
          <w:numId w:val="7"/>
        </w:numPr>
      </w:pPr>
      <w:r>
        <w:t>Applicants are members of ISN</w:t>
      </w:r>
    </w:p>
    <w:p w14:paraId="50191102" w14:textId="2E409C0F" w:rsidR="00DE65A8" w:rsidRDefault="00DE65A8" w:rsidP="00DE65A8">
      <w:pPr>
        <w:pStyle w:val="ListParagraph"/>
        <w:numPr>
          <w:ilvl w:val="0"/>
          <w:numId w:val="7"/>
        </w:numPr>
      </w:pPr>
      <w:r>
        <w:t>The symposium is appropriately focussed on a topical or timely neurochemical topic and includes a broad range of speakers that fit within the scientific theme</w:t>
      </w:r>
    </w:p>
    <w:p w14:paraId="6E199CF8" w14:textId="77777777" w:rsidR="00DE65A8" w:rsidRPr="00C96B09" w:rsidRDefault="00DE65A8" w:rsidP="00DE65A8">
      <w:pPr>
        <w:pStyle w:val="ListParagraph"/>
        <w:numPr>
          <w:ilvl w:val="0"/>
          <w:numId w:val="7"/>
        </w:numPr>
      </w:pPr>
      <w:r w:rsidRPr="00C96B09">
        <w:t>The speaker list has good geographic and gender balance, while taking into consideration the scientific theme of the session and the scientific merit of the speakers (quality is critical)</w:t>
      </w:r>
    </w:p>
    <w:p w14:paraId="70B3387F" w14:textId="3A04D08F" w:rsidR="00DE65A8" w:rsidRPr="00C96B09" w:rsidRDefault="00DE65A8" w:rsidP="00DE65A8">
      <w:pPr>
        <w:pStyle w:val="ListParagraph"/>
        <w:numPr>
          <w:ilvl w:val="0"/>
          <w:numId w:val="7"/>
        </w:numPr>
      </w:pPr>
      <w:r w:rsidRPr="00C96B09">
        <w:t>The speakers have committed to be part of the symposium</w:t>
      </w:r>
      <w:r w:rsidR="006C7003">
        <w:t xml:space="preserve"> and have indicated whether or not they give permission for the recording of their presentation to be placed on the ISN website and the period of time for which they are happy for this to be done (preferably open-ended).</w:t>
      </w:r>
      <w:r w:rsidR="006F1F5A">
        <w:t xml:space="preserve"> Written evidence of permission must be obtained prior to the Mini-meet by the ISN Secretariat. </w:t>
      </w:r>
    </w:p>
    <w:p w14:paraId="268B6297" w14:textId="77777777" w:rsidR="00DE65A8" w:rsidRPr="00C96B09" w:rsidRDefault="00DE65A8" w:rsidP="00DE65A8">
      <w:pPr>
        <w:pStyle w:val="ListParagraph"/>
        <w:numPr>
          <w:ilvl w:val="0"/>
          <w:numId w:val="7"/>
        </w:numPr>
      </w:pPr>
      <w:r w:rsidRPr="00C96B09">
        <w:t>If appropriate the speaker list includes an up &amp; coming early career researcher</w:t>
      </w:r>
    </w:p>
    <w:p w14:paraId="147881D6" w14:textId="4877BA16" w:rsidR="00DE65A8" w:rsidRDefault="00DE65A8" w:rsidP="00DE65A8">
      <w:pPr>
        <w:pStyle w:val="ListParagraph"/>
        <w:numPr>
          <w:ilvl w:val="0"/>
          <w:numId w:val="7"/>
        </w:numPr>
      </w:pPr>
      <w:r>
        <w:t xml:space="preserve">Repeat applicants should indicate the level of interest in any previous mini-meet. </w:t>
      </w:r>
    </w:p>
    <w:p w14:paraId="5416F845" w14:textId="103F562C" w:rsidR="00A97C56" w:rsidRDefault="00A97C56" w:rsidP="00DE65A8">
      <w:pPr>
        <w:pStyle w:val="ListParagraph"/>
        <w:numPr>
          <w:ilvl w:val="0"/>
          <w:numId w:val="7"/>
        </w:numPr>
      </w:pPr>
      <w:r>
        <w:t>Following acceptance of offers to hold a Mini-meet, the upcoming schedule for the next period of time covered by the Conference Committee will be published on the ISN website.</w:t>
      </w:r>
    </w:p>
    <w:p w14:paraId="41686A36" w14:textId="77777777" w:rsidR="00DE65A8" w:rsidRPr="00C96B09" w:rsidRDefault="00DE65A8" w:rsidP="00DE65A8">
      <w:pPr>
        <w:pStyle w:val="ListParagraph"/>
        <w:ind w:left="1080"/>
      </w:pPr>
    </w:p>
    <w:p w14:paraId="716F8403" w14:textId="047D4043" w:rsidR="00FD1B24" w:rsidRDefault="006C7003" w:rsidP="006C7003">
      <w:r w:rsidRPr="006C7003">
        <w:rPr>
          <w:u w:val="single"/>
        </w:rPr>
        <w:t>Note on The Journal of Neurochemistry</w:t>
      </w:r>
      <w:r>
        <w:t xml:space="preserve">: The Deputy </w:t>
      </w:r>
      <w:proofErr w:type="spellStart"/>
      <w:r>
        <w:t>EiC</w:t>
      </w:r>
      <w:proofErr w:type="spellEnd"/>
      <w:r>
        <w:t xml:space="preserve"> of JNC is a member of the Conference Committee and shall act as a liaison between the Journal and the committee. The </w:t>
      </w:r>
      <w:proofErr w:type="spellStart"/>
      <w:r>
        <w:t>dEiC</w:t>
      </w:r>
      <w:proofErr w:type="spellEnd"/>
      <w:r>
        <w:t xml:space="preserve"> may choose not to score applications and is able to independently contact conference organisers to discuss possible article submissions to the Journal. From time to time the </w:t>
      </w:r>
      <w:proofErr w:type="spellStart"/>
      <w:r>
        <w:t>EiC</w:t>
      </w:r>
      <w:proofErr w:type="spellEnd"/>
      <w:r>
        <w:t xml:space="preserve"> of The Journal of Neurochemistry may propose a mini-meet on a topic relevant to an upcoming special issue of the Journal. </w:t>
      </w:r>
      <w:r w:rsidR="00A97C56">
        <w:t xml:space="preserve"> Proposed Mini-meets from JNC will be tabled in advance by the </w:t>
      </w:r>
      <w:proofErr w:type="spellStart"/>
      <w:r w:rsidR="00A97C56">
        <w:t>dEiC</w:t>
      </w:r>
      <w:proofErr w:type="spellEnd"/>
      <w:r w:rsidR="00A97C56">
        <w:t xml:space="preserve"> so that scheduling of the next tranche of Mini-meets can be done together.</w:t>
      </w:r>
    </w:p>
    <w:p w14:paraId="308EE3BB" w14:textId="77777777" w:rsidR="00A97C56" w:rsidRPr="00C96B09" w:rsidRDefault="00A97C56" w:rsidP="006C7003"/>
    <w:sectPr w:rsidR="00A97C56" w:rsidRPr="00C96B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80DF" w14:textId="77777777" w:rsidR="00FB381E" w:rsidRDefault="00FB381E" w:rsidP="00F574E8">
      <w:pPr>
        <w:spacing w:after="0" w:line="240" w:lineRule="auto"/>
      </w:pPr>
      <w:r>
        <w:separator/>
      </w:r>
    </w:p>
  </w:endnote>
  <w:endnote w:type="continuationSeparator" w:id="0">
    <w:p w14:paraId="3D29630C" w14:textId="77777777" w:rsidR="00FB381E" w:rsidRDefault="00FB381E" w:rsidP="00F5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EB5BC" w14:textId="77777777" w:rsidR="00FB381E" w:rsidRDefault="00FB381E" w:rsidP="00F574E8">
      <w:pPr>
        <w:spacing w:after="0" w:line="240" w:lineRule="auto"/>
      </w:pPr>
      <w:r>
        <w:separator/>
      </w:r>
    </w:p>
  </w:footnote>
  <w:footnote w:type="continuationSeparator" w:id="0">
    <w:p w14:paraId="61CBA6E9" w14:textId="77777777" w:rsidR="00FB381E" w:rsidRDefault="00FB381E" w:rsidP="00F57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46"/>
    <w:multiLevelType w:val="hybridMultilevel"/>
    <w:tmpl w:val="4782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77A88"/>
    <w:multiLevelType w:val="hybridMultilevel"/>
    <w:tmpl w:val="30B28A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E5162F8"/>
    <w:multiLevelType w:val="hybridMultilevel"/>
    <w:tmpl w:val="3DE4CB94"/>
    <w:lvl w:ilvl="0" w:tplc="33B613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98430E9"/>
    <w:multiLevelType w:val="hybridMultilevel"/>
    <w:tmpl w:val="E5E62E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94D4663"/>
    <w:multiLevelType w:val="hybridMultilevel"/>
    <w:tmpl w:val="32EE2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295656B"/>
    <w:multiLevelType w:val="hybridMultilevel"/>
    <w:tmpl w:val="7A42B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69245A"/>
    <w:multiLevelType w:val="hybridMultilevel"/>
    <w:tmpl w:val="708E8F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3A"/>
    <w:rsid w:val="00013D0C"/>
    <w:rsid w:val="00034CAF"/>
    <w:rsid w:val="00067E7F"/>
    <w:rsid w:val="00077C78"/>
    <w:rsid w:val="000A251B"/>
    <w:rsid w:val="000E2697"/>
    <w:rsid w:val="00130439"/>
    <w:rsid w:val="00193395"/>
    <w:rsid w:val="00276AEE"/>
    <w:rsid w:val="002E7816"/>
    <w:rsid w:val="002F764D"/>
    <w:rsid w:val="003C6A8A"/>
    <w:rsid w:val="003F4878"/>
    <w:rsid w:val="003F7083"/>
    <w:rsid w:val="00456362"/>
    <w:rsid w:val="00472EBB"/>
    <w:rsid w:val="004C65AC"/>
    <w:rsid w:val="004E7846"/>
    <w:rsid w:val="00596CD5"/>
    <w:rsid w:val="005B72B6"/>
    <w:rsid w:val="005E381E"/>
    <w:rsid w:val="005E41E7"/>
    <w:rsid w:val="00623E90"/>
    <w:rsid w:val="0064490A"/>
    <w:rsid w:val="00652E2B"/>
    <w:rsid w:val="00656AB3"/>
    <w:rsid w:val="006570E9"/>
    <w:rsid w:val="00667F0C"/>
    <w:rsid w:val="00681727"/>
    <w:rsid w:val="0069193D"/>
    <w:rsid w:val="006C7003"/>
    <w:rsid w:val="006E6CAE"/>
    <w:rsid w:val="006F1F5A"/>
    <w:rsid w:val="006F7CD6"/>
    <w:rsid w:val="00700EA2"/>
    <w:rsid w:val="00710C3A"/>
    <w:rsid w:val="007336AC"/>
    <w:rsid w:val="00752176"/>
    <w:rsid w:val="00765A9F"/>
    <w:rsid w:val="00783A90"/>
    <w:rsid w:val="00794E5E"/>
    <w:rsid w:val="007F68FC"/>
    <w:rsid w:val="008074CC"/>
    <w:rsid w:val="00812867"/>
    <w:rsid w:val="008550C1"/>
    <w:rsid w:val="00884C38"/>
    <w:rsid w:val="0091395E"/>
    <w:rsid w:val="009163D4"/>
    <w:rsid w:val="00953FCA"/>
    <w:rsid w:val="00A6036B"/>
    <w:rsid w:val="00A670D8"/>
    <w:rsid w:val="00A81525"/>
    <w:rsid w:val="00A97C56"/>
    <w:rsid w:val="00AA386F"/>
    <w:rsid w:val="00AB2087"/>
    <w:rsid w:val="00AC477E"/>
    <w:rsid w:val="00AF555D"/>
    <w:rsid w:val="00B326BC"/>
    <w:rsid w:val="00B60479"/>
    <w:rsid w:val="00BE4CAC"/>
    <w:rsid w:val="00C552D1"/>
    <w:rsid w:val="00C96B09"/>
    <w:rsid w:val="00CB0E4F"/>
    <w:rsid w:val="00D33A79"/>
    <w:rsid w:val="00DC5060"/>
    <w:rsid w:val="00DE65A8"/>
    <w:rsid w:val="00E54BC5"/>
    <w:rsid w:val="00EF69EE"/>
    <w:rsid w:val="00F1247F"/>
    <w:rsid w:val="00F133AE"/>
    <w:rsid w:val="00F17181"/>
    <w:rsid w:val="00F259C9"/>
    <w:rsid w:val="00F574E8"/>
    <w:rsid w:val="00F9547F"/>
    <w:rsid w:val="00FB381E"/>
    <w:rsid w:val="00FD1B24"/>
    <w:rsid w:val="00FD6B1C"/>
    <w:rsid w:val="00FE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CC"/>
    <w:pPr>
      <w:ind w:left="720"/>
      <w:contextualSpacing/>
    </w:pPr>
  </w:style>
  <w:style w:type="character" w:styleId="CommentReference">
    <w:name w:val="annotation reference"/>
    <w:basedOn w:val="DefaultParagraphFont"/>
    <w:uiPriority w:val="99"/>
    <w:semiHidden/>
    <w:unhideWhenUsed/>
    <w:rsid w:val="00F17181"/>
    <w:rPr>
      <w:sz w:val="16"/>
      <w:szCs w:val="16"/>
    </w:rPr>
  </w:style>
  <w:style w:type="paragraph" w:styleId="CommentText">
    <w:name w:val="annotation text"/>
    <w:basedOn w:val="Normal"/>
    <w:link w:val="CommentTextChar"/>
    <w:uiPriority w:val="99"/>
    <w:semiHidden/>
    <w:unhideWhenUsed/>
    <w:rsid w:val="00F17181"/>
    <w:pPr>
      <w:spacing w:line="240" w:lineRule="auto"/>
    </w:pPr>
    <w:rPr>
      <w:sz w:val="20"/>
      <w:szCs w:val="20"/>
    </w:rPr>
  </w:style>
  <w:style w:type="character" w:customStyle="1" w:styleId="CommentTextChar">
    <w:name w:val="Comment Text Char"/>
    <w:basedOn w:val="DefaultParagraphFont"/>
    <w:link w:val="CommentText"/>
    <w:uiPriority w:val="99"/>
    <w:semiHidden/>
    <w:rsid w:val="00F17181"/>
    <w:rPr>
      <w:sz w:val="20"/>
      <w:szCs w:val="20"/>
    </w:rPr>
  </w:style>
  <w:style w:type="paragraph" w:styleId="CommentSubject">
    <w:name w:val="annotation subject"/>
    <w:basedOn w:val="CommentText"/>
    <w:next w:val="CommentText"/>
    <w:link w:val="CommentSubjectChar"/>
    <w:uiPriority w:val="99"/>
    <w:semiHidden/>
    <w:unhideWhenUsed/>
    <w:rsid w:val="00F17181"/>
    <w:rPr>
      <w:b/>
      <w:bCs/>
    </w:rPr>
  </w:style>
  <w:style w:type="character" w:customStyle="1" w:styleId="CommentSubjectChar">
    <w:name w:val="Comment Subject Char"/>
    <w:basedOn w:val="CommentTextChar"/>
    <w:link w:val="CommentSubject"/>
    <w:uiPriority w:val="99"/>
    <w:semiHidden/>
    <w:rsid w:val="00F17181"/>
    <w:rPr>
      <w:b/>
      <w:bCs/>
      <w:sz w:val="20"/>
      <w:szCs w:val="20"/>
    </w:rPr>
  </w:style>
  <w:style w:type="paragraph" w:styleId="BalloonText">
    <w:name w:val="Balloon Text"/>
    <w:basedOn w:val="Normal"/>
    <w:link w:val="BalloonTextChar"/>
    <w:uiPriority w:val="99"/>
    <w:semiHidden/>
    <w:unhideWhenUsed/>
    <w:rsid w:val="00F1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81"/>
    <w:rPr>
      <w:rFonts w:ascii="Tahoma" w:hAnsi="Tahoma" w:cs="Tahoma"/>
      <w:sz w:val="16"/>
      <w:szCs w:val="16"/>
    </w:rPr>
  </w:style>
  <w:style w:type="paragraph" w:styleId="Header">
    <w:name w:val="header"/>
    <w:basedOn w:val="Normal"/>
    <w:link w:val="HeaderChar"/>
    <w:uiPriority w:val="99"/>
    <w:unhideWhenUsed/>
    <w:rsid w:val="00F5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4E8"/>
  </w:style>
  <w:style w:type="paragraph" w:styleId="Footer">
    <w:name w:val="footer"/>
    <w:basedOn w:val="Normal"/>
    <w:link w:val="FooterChar"/>
    <w:uiPriority w:val="99"/>
    <w:unhideWhenUsed/>
    <w:rsid w:val="00F5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CC"/>
    <w:pPr>
      <w:ind w:left="720"/>
      <w:contextualSpacing/>
    </w:pPr>
  </w:style>
  <w:style w:type="character" w:styleId="CommentReference">
    <w:name w:val="annotation reference"/>
    <w:basedOn w:val="DefaultParagraphFont"/>
    <w:uiPriority w:val="99"/>
    <w:semiHidden/>
    <w:unhideWhenUsed/>
    <w:rsid w:val="00F17181"/>
    <w:rPr>
      <w:sz w:val="16"/>
      <w:szCs w:val="16"/>
    </w:rPr>
  </w:style>
  <w:style w:type="paragraph" w:styleId="CommentText">
    <w:name w:val="annotation text"/>
    <w:basedOn w:val="Normal"/>
    <w:link w:val="CommentTextChar"/>
    <w:uiPriority w:val="99"/>
    <w:semiHidden/>
    <w:unhideWhenUsed/>
    <w:rsid w:val="00F17181"/>
    <w:pPr>
      <w:spacing w:line="240" w:lineRule="auto"/>
    </w:pPr>
    <w:rPr>
      <w:sz w:val="20"/>
      <w:szCs w:val="20"/>
    </w:rPr>
  </w:style>
  <w:style w:type="character" w:customStyle="1" w:styleId="CommentTextChar">
    <w:name w:val="Comment Text Char"/>
    <w:basedOn w:val="DefaultParagraphFont"/>
    <w:link w:val="CommentText"/>
    <w:uiPriority w:val="99"/>
    <w:semiHidden/>
    <w:rsid w:val="00F17181"/>
    <w:rPr>
      <w:sz w:val="20"/>
      <w:szCs w:val="20"/>
    </w:rPr>
  </w:style>
  <w:style w:type="paragraph" w:styleId="CommentSubject">
    <w:name w:val="annotation subject"/>
    <w:basedOn w:val="CommentText"/>
    <w:next w:val="CommentText"/>
    <w:link w:val="CommentSubjectChar"/>
    <w:uiPriority w:val="99"/>
    <w:semiHidden/>
    <w:unhideWhenUsed/>
    <w:rsid w:val="00F17181"/>
    <w:rPr>
      <w:b/>
      <w:bCs/>
    </w:rPr>
  </w:style>
  <w:style w:type="character" w:customStyle="1" w:styleId="CommentSubjectChar">
    <w:name w:val="Comment Subject Char"/>
    <w:basedOn w:val="CommentTextChar"/>
    <w:link w:val="CommentSubject"/>
    <w:uiPriority w:val="99"/>
    <w:semiHidden/>
    <w:rsid w:val="00F17181"/>
    <w:rPr>
      <w:b/>
      <w:bCs/>
      <w:sz w:val="20"/>
      <w:szCs w:val="20"/>
    </w:rPr>
  </w:style>
  <w:style w:type="paragraph" w:styleId="BalloonText">
    <w:name w:val="Balloon Text"/>
    <w:basedOn w:val="Normal"/>
    <w:link w:val="BalloonTextChar"/>
    <w:uiPriority w:val="99"/>
    <w:semiHidden/>
    <w:unhideWhenUsed/>
    <w:rsid w:val="00F1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81"/>
    <w:rPr>
      <w:rFonts w:ascii="Tahoma" w:hAnsi="Tahoma" w:cs="Tahoma"/>
      <w:sz w:val="16"/>
      <w:szCs w:val="16"/>
    </w:rPr>
  </w:style>
  <w:style w:type="paragraph" w:styleId="Header">
    <w:name w:val="header"/>
    <w:basedOn w:val="Normal"/>
    <w:link w:val="HeaderChar"/>
    <w:uiPriority w:val="99"/>
    <w:unhideWhenUsed/>
    <w:rsid w:val="00F5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4E8"/>
  </w:style>
  <w:style w:type="paragraph" w:styleId="Footer">
    <w:name w:val="footer"/>
    <w:basedOn w:val="Normal"/>
    <w:link w:val="FooterChar"/>
    <w:uiPriority w:val="99"/>
    <w:unhideWhenUsed/>
    <w:rsid w:val="00F5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11" ma:contentTypeDescription="Create a new document." ma:contentTypeScope="" ma:versionID="79c35e689d8ab02c36cac5b3de9eb265">
  <xsd:schema xmlns:xsd="http://www.w3.org/2001/XMLSchema" xmlns:xs="http://www.w3.org/2001/XMLSchema" xmlns:p="http://schemas.microsoft.com/office/2006/metadata/properties" xmlns:ns3="a9b39c9a-099a-48be-93f5-cfe9e6197e9d" xmlns:ns4="dc312452-b454-4b3b-beca-7e534b003adf" targetNamespace="http://schemas.microsoft.com/office/2006/metadata/properties" ma:root="true" ma:fieldsID="3698198acdfa66111ced7d7a7603dfb0" ns3:_="" ns4:_="">
    <xsd:import namespace="a9b39c9a-099a-48be-93f5-cfe9e6197e9d"/>
    <xsd:import namespace="dc312452-b454-4b3b-beca-7e534b003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12452-b454-4b3b-beca-7e534b003a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CE7C-4E70-4BA5-8A1C-5DF84C88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dc312452-b454-4b3b-beca-7e534b00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0B3C-3D7C-48F2-ACCE-135CBB422AF7}">
  <ds:schemaRefs>
    <ds:schemaRef ds:uri="http://schemas.microsoft.com/sharepoint/v3/contenttype/forms"/>
  </ds:schemaRefs>
</ds:datastoreItem>
</file>

<file path=customXml/itemProps3.xml><?xml version="1.0" encoding="utf-8"?>
<ds:datastoreItem xmlns:ds="http://schemas.openxmlformats.org/officeDocument/2006/customXml" ds:itemID="{B68D5021-BA2E-4E5C-B70A-BA107BC8E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1595</Words>
  <Characters>9093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Lawrence</dc:creator>
  <cp:lastModifiedBy>C.Rae</cp:lastModifiedBy>
  <cp:revision>3</cp:revision>
  <dcterms:created xsi:type="dcterms:W3CDTF">2021-11-01T20:49:00Z</dcterms:created>
  <dcterms:modified xsi:type="dcterms:W3CDTF">2021-11-02T07:20:00Z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0x0101005066CCAF6B68984D926954675AF8E043</vt:lpwstr>
  </property>
</Properties>
</file>